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4B" w:rsidRDefault="00E5634B" w:rsidP="00E5634B">
      <w:pPr>
        <w:spacing w:line="520" w:lineRule="exact"/>
        <w:jc w:val="center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  <w:lang w:eastAsia="zh-Hans"/>
        </w:rPr>
      </w:pPr>
      <w:r w:rsidRPr="00097184">
        <w:rPr>
          <w:rFonts w:ascii="微軟正黑體" w:eastAsia="微軟正黑體" w:hAnsi="微軟正黑體" w:hint="eastAsia"/>
          <w:b/>
          <w:color w:val="E36C0A" w:themeColor="accent6" w:themeShade="BF"/>
          <w:sz w:val="36"/>
          <w:szCs w:val="36"/>
        </w:rPr>
        <w:t>『2013台積電</w:t>
      </w:r>
      <w:proofErr w:type="gramStart"/>
      <w:r w:rsidRPr="00097184">
        <w:rPr>
          <w:rFonts w:ascii="微軟正黑體" w:eastAsia="微軟正黑體" w:hAnsi="微軟正黑體" w:hint="eastAsia"/>
          <w:b/>
          <w:color w:val="E36C0A" w:themeColor="accent6" w:themeShade="BF"/>
          <w:sz w:val="36"/>
          <w:szCs w:val="36"/>
        </w:rPr>
        <w:t>盃</w:t>
      </w:r>
      <w:proofErr w:type="gramEnd"/>
      <w:r w:rsidRPr="00097184">
        <w:rPr>
          <w:rFonts w:ascii="微軟正黑體" w:eastAsia="微軟正黑體" w:hAnsi="微軟正黑體" w:hint="eastAsia"/>
          <w:b/>
          <w:color w:val="E36C0A" w:themeColor="accent6" w:themeShade="BF"/>
          <w:sz w:val="36"/>
          <w:szCs w:val="36"/>
        </w:rPr>
        <w:t>-青年</w:t>
      </w:r>
      <w:proofErr w:type="gramStart"/>
      <w:r w:rsidRPr="00097184">
        <w:rPr>
          <w:rFonts w:ascii="微軟正黑體" w:eastAsia="微軟正黑體" w:hAnsi="微軟正黑體" w:hint="eastAsia"/>
          <w:b/>
          <w:color w:val="E36C0A" w:themeColor="accent6" w:themeShade="BF"/>
          <w:sz w:val="36"/>
          <w:szCs w:val="36"/>
        </w:rPr>
        <w:t>尬</w:t>
      </w:r>
      <w:proofErr w:type="gramEnd"/>
      <w:r w:rsidRPr="00097184">
        <w:rPr>
          <w:rFonts w:ascii="微軟正黑體" w:eastAsia="微軟正黑體" w:hAnsi="微軟正黑體" w:hint="eastAsia"/>
          <w:b/>
          <w:color w:val="E36C0A" w:themeColor="accent6" w:themeShade="BF"/>
          <w:sz w:val="36"/>
          <w:szCs w:val="36"/>
        </w:rPr>
        <w:t>科學』邀你來挑戰!</w:t>
      </w:r>
      <w:r>
        <w:rPr>
          <w:rFonts w:ascii="微軟正黑體" w:eastAsia="微軟正黑體" w:hAnsi="微軟正黑體"/>
          <w:b/>
          <w:color w:val="E36C0A" w:themeColor="accent6" w:themeShade="BF"/>
          <w:sz w:val="36"/>
          <w:szCs w:val="36"/>
        </w:rPr>
        <w:br/>
      </w:r>
      <w:r>
        <w:rPr>
          <w:rFonts w:ascii="微軟正黑體" w:eastAsia="微軟正黑體" w:hAnsi="微軟正黑體" w:cs="新細明體" w:hint="eastAsia"/>
          <w:b/>
          <w:color w:val="7030A0"/>
          <w:kern w:val="0"/>
          <w:sz w:val="28"/>
          <w:szCs w:val="28"/>
          <w:lang w:eastAsia="zh-Hans"/>
        </w:rPr>
        <w:t>今年夏天</w:t>
      </w:r>
      <w:proofErr w:type="gramStart"/>
      <w:r>
        <w:rPr>
          <w:rFonts w:ascii="微軟正黑體" w:eastAsia="微軟正黑體" w:hAnsi="微軟正黑體" w:cs="新細明體" w:hint="eastAsia"/>
          <w:b/>
          <w:color w:val="7030A0"/>
          <w:kern w:val="0"/>
          <w:sz w:val="28"/>
          <w:szCs w:val="28"/>
          <w:lang w:eastAsia="zh-Hans"/>
        </w:rPr>
        <w:t>最夯的</w:t>
      </w:r>
      <w:proofErr w:type="gramEnd"/>
      <w:r>
        <w:rPr>
          <w:rFonts w:ascii="微軟正黑體" w:eastAsia="微軟正黑體" w:hAnsi="微軟正黑體" w:cs="新細明體" w:hint="eastAsia"/>
          <w:b/>
          <w:color w:val="7030A0"/>
          <w:kern w:val="0"/>
          <w:sz w:val="28"/>
          <w:szCs w:val="28"/>
          <w:lang w:eastAsia="zh-Hans"/>
        </w:rPr>
        <w:t>科普舞台「青年</w:t>
      </w:r>
      <w:proofErr w:type="gramStart"/>
      <w:r>
        <w:rPr>
          <w:rFonts w:ascii="微軟正黑體" w:eastAsia="微軟正黑體" w:hAnsi="微軟正黑體" w:cs="新細明體" w:hint="eastAsia"/>
          <w:b/>
          <w:color w:val="7030A0"/>
          <w:kern w:val="0"/>
          <w:sz w:val="28"/>
          <w:szCs w:val="28"/>
          <w:lang w:eastAsia="zh-Hans"/>
        </w:rPr>
        <w:t>尬</w:t>
      </w:r>
      <w:proofErr w:type="gramEnd"/>
      <w:r>
        <w:rPr>
          <w:rFonts w:ascii="微軟正黑體" w:eastAsia="微軟正黑體" w:hAnsi="微軟正黑體" w:cs="新細明體" w:hint="eastAsia"/>
          <w:b/>
          <w:color w:val="7030A0"/>
          <w:kern w:val="0"/>
          <w:sz w:val="28"/>
          <w:szCs w:val="28"/>
          <w:lang w:eastAsia="zh-Hans"/>
        </w:rPr>
        <w:t>科學」</w:t>
      </w:r>
      <w:r w:rsidRPr="00097184">
        <w:rPr>
          <w:rFonts w:ascii="微軟正黑體" w:eastAsia="微軟正黑體" w:hAnsi="微軟正黑體" w:cs="新細明體" w:hint="eastAsia"/>
          <w:b/>
          <w:color w:val="7030A0"/>
          <w:kern w:val="0"/>
          <w:sz w:val="28"/>
          <w:szCs w:val="28"/>
          <w:lang w:eastAsia="zh-Hans"/>
        </w:rPr>
        <w:t>開跑</w:t>
      </w:r>
      <w:proofErr w:type="gramStart"/>
      <w:r w:rsidRPr="00097184">
        <w:rPr>
          <w:rFonts w:ascii="微軟正黑體" w:eastAsia="微軟正黑體" w:hAnsi="微軟正黑體" w:cs="新細明體" w:hint="eastAsia"/>
          <w:b/>
          <w:color w:val="7030A0"/>
          <w:kern w:val="0"/>
          <w:sz w:val="28"/>
          <w:szCs w:val="28"/>
          <w:lang w:eastAsia="zh-Hans"/>
        </w:rPr>
        <w:t>囉</w:t>
      </w:r>
      <w:proofErr w:type="gramEnd"/>
      <w:r w:rsidRPr="00097184">
        <w:rPr>
          <w:rFonts w:ascii="微軟正黑體" w:eastAsia="微軟正黑體" w:hAnsi="微軟正黑體" w:cs="新細明體" w:hint="eastAsia"/>
          <w:b/>
          <w:color w:val="7030A0"/>
          <w:kern w:val="0"/>
          <w:sz w:val="28"/>
          <w:szCs w:val="28"/>
          <w:lang w:eastAsia="zh-Hans"/>
        </w:rPr>
        <w:t>！</w:t>
      </w:r>
    </w:p>
    <w:p w:rsidR="00E5634B" w:rsidRPr="00097184" w:rsidRDefault="00E5634B" w:rsidP="00E5634B">
      <w:pPr>
        <w:spacing w:line="440" w:lineRule="exact"/>
        <w:jc w:val="center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  <w:lang w:eastAsia="zh-Hans"/>
        </w:rPr>
      </w:pPr>
    </w:p>
    <w:p w:rsidR="00E5634B" w:rsidRDefault="00E5634B" w:rsidP="00E5634B">
      <w:pPr>
        <w:adjustRightInd w:val="0"/>
        <w:snapToGrid w:val="0"/>
        <w:spacing w:line="360" w:lineRule="exact"/>
        <w:ind w:firstLine="482"/>
        <w:rPr>
          <w:rFonts w:ascii="微軟正黑體" w:eastAsia="微軟正黑體" w:hAnsi="微軟正黑體"/>
          <w:szCs w:val="24"/>
        </w:rPr>
      </w:pPr>
      <w:r w:rsidRPr="00097184">
        <w:rPr>
          <w:rFonts w:ascii="微軟正黑體" w:eastAsia="微軟正黑體" w:hAnsi="微軟正黑體" w:hint="eastAsia"/>
          <w:szCs w:val="24"/>
        </w:rPr>
        <w:t>你條理</w:t>
      </w:r>
      <w:proofErr w:type="gramStart"/>
      <w:r w:rsidRPr="00097184">
        <w:rPr>
          <w:rFonts w:ascii="微軟正黑體" w:eastAsia="微軟正黑體" w:hAnsi="微軟正黑體" w:hint="eastAsia"/>
          <w:szCs w:val="24"/>
        </w:rPr>
        <w:t>清晰、</w:t>
      </w:r>
      <w:proofErr w:type="gramEnd"/>
      <w:r w:rsidRPr="00097184">
        <w:rPr>
          <w:rFonts w:ascii="微軟正黑體" w:eastAsia="微軟正黑體" w:hAnsi="微軟正黑體" w:hint="eastAsia"/>
          <w:szCs w:val="24"/>
        </w:rPr>
        <w:t xml:space="preserve">樂於與人分享? </w:t>
      </w:r>
      <w:r>
        <w:rPr>
          <w:rFonts w:ascii="微軟正黑體" w:eastAsia="微軟正黑體" w:hAnsi="微軟正黑體" w:hint="eastAsia"/>
          <w:szCs w:val="24"/>
        </w:rPr>
        <w:t>你喜好科學並</w:t>
      </w:r>
      <w:r w:rsidRPr="00097184">
        <w:rPr>
          <w:rFonts w:ascii="微軟正黑體" w:eastAsia="微軟正黑體" w:hAnsi="微軟正黑體" w:hint="eastAsia"/>
          <w:szCs w:val="24"/>
        </w:rPr>
        <w:t xml:space="preserve">有敏銳的思辨力? </w:t>
      </w:r>
      <w:r>
        <w:rPr>
          <w:rFonts w:ascii="微軟正黑體" w:eastAsia="微軟正黑體" w:hAnsi="微軟正黑體" w:hint="eastAsia"/>
          <w:szCs w:val="24"/>
        </w:rPr>
        <w:t>你天生擁有</w:t>
      </w:r>
      <w:r w:rsidRPr="00097184">
        <w:rPr>
          <w:rFonts w:ascii="微軟正黑體" w:eastAsia="微軟正黑體" w:hAnsi="微軟正黑體" w:hint="eastAsia"/>
          <w:szCs w:val="24"/>
        </w:rPr>
        <w:t>舞台魅力? 不論你具有上述哪項特質，『2013台積電</w:t>
      </w:r>
      <w:proofErr w:type="gramStart"/>
      <w:r w:rsidRPr="00097184">
        <w:rPr>
          <w:rFonts w:ascii="微軟正黑體" w:eastAsia="微軟正黑體" w:hAnsi="微軟正黑體" w:hint="eastAsia"/>
          <w:szCs w:val="24"/>
        </w:rPr>
        <w:t>盃</w:t>
      </w:r>
      <w:proofErr w:type="gramEnd"/>
      <w:r w:rsidRPr="00097184">
        <w:rPr>
          <w:rFonts w:ascii="微軟正黑體" w:eastAsia="微軟正黑體" w:hAnsi="微軟正黑體" w:hint="eastAsia"/>
          <w:szCs w:val="24"/>
        </w:rPr>
        <w:t>-青年</w:t>
      </w:r>
      <w:proofErr w:type="gramStart"/>
      <w:r w:rsidRPr="00097184">
        <w:rPr>
          <w:rFonts w:ascii="微軟正黑體" w:eastAsia="微軟正黑體" w:hAnsi="微軟正黑體" w:hint="eastAsia"/>
          <w:szCs w:val="24"/>
        </w:rPr>
        <w:t>尬</w:t>
      </w:r>
      <w:proofErr w:type="gramEnd"/>
      <w:r w:rsidRPr="00097184">
        <w:rPr>
          <w:rFonts w:ascii="微軟正黑體" w:eastAsia="微軟正黑體" w:hAnsi="微軟正黑體" w:hint="eastAsia"/>
          <w:szCs w:val="24"/>
        </w:rPr>
        <w:t>科學』競賽你絕對不能錯過!</w:t>
      </w:r>
    </w:p>
    <w:p w:rsidR="00E5634B" w:rsidRDefault="00E5634B" w:rsidP="00E5634B">
      <w:pPr>
        <w:adjustRightInd w:val="0"/>
        <w:snapToGrid w:val="0"/>
        <w:spacing w:line="360" w:lineRule="exact"/>
        <w:ind w:firstLine="482"/>
        <w:rPr>
          <w:rFonts w:ascii="微軟正黑體" w:eastAsia="微軟正黑體" w:hAnsi="微軟正黑體" w:cs="Arial"/>
          <w:color w:val="000000"/>
          <w:kern w:val="0"/>
          <w:szCs w:val="24"/>
        </w:rPr>
      </w:pPr>
      <w:r w:rsidRPr="00097184">
        <w:rPr>
          <w:rFonts w:ascii="微軟正黑體" w:eastAsia="微軟正黑體" w:hAnsi="微軟正黑體" w:cs="Arial"/>
          <w:color w:val="000000"/>
          <w:kern w:val="0"/>
          <w:szCs w:val="24"/>
        </w:rPr>
        <w:t>「2013台積電</w:t>
      </w:r>
      <w:proofErr w:type="gramStart"/>
      <w:r w:rsidRPr="00097184">
        <w:rPr>
          <w:rFonts w:ascii="微軟正黑體" w:eastAsia="微軟正黑體" w:hAnsi="微軟正黑體" w:cs="Arial"/>
          <w:color w:val="000000"/>
          <w:kern w:val="0"/>
          <w:szCs w:val="24"/>
        </w:rPr>
        <w:t>盃—</w:t>
      </w:r>
      <w:proofErr w:type="gramEnd"/>
      <w:r w:rsidRPr="00097184">
        <w:rPr>
          <w:rFonts w:ascii="微軟正黑體" w:eastAsia="微軟正黑體" w:hAnsi="微軟正黑體" w:cs="Arial"/>
          <w:color w:val="000000"/>
          <w:kern w:val="0"/>
          <w:szCs w:val="24"/>
        </w:rPr>
        <w:t>青年</w:t>
      </w:r>
      <w:proofErr w:type="gramStart"/>
      <w:r w:rsidRPr="00097184">
        <w:rPr>
          <w:rFonts w:ascii="微軟正黑體" w:eastAsia="微軟正黑體" w:hAnsi="微軟正黑體" w:cs="Arial"/>
          <w:color w:val="000000"/>
          <w:kern w:val="0"/>
          <w:szCs w:val="24"/>
        </w:rPr>
        <w:t>尬</w:t>
      </w:r>
      <w:proofErr w:type="gramEnd"/>
      <w:r w:rsidRPr="00097184">
        <w:rPr>
          <w:rFonts w:ascii="微軟正黑體" w:eastAsia="微軟正黑體" w:hAnsi="微軟正黑體" w:cs="Arial"/>
          <w:color w:val="000000"/>
          <w:kern w:val="0"/>
          <w:szCs w:val="24"/>
        </w:rPr>
        <w:t>科學」以</w:t>
      </w:r>
      <w:proofErr w:type="gramStart"/>
      <w:r w:rsidRPr="00097184">
        <w:rPr>
          <w:rFonts w:ascii="微軟正黑體" w:eastAsia="微軟正黑體" w:hAnsi="微軟正黑體" w:cs="Arial"/>
          <w:color w:val="000000"/>
          <w:kern w:val="0"/>
          <w:szCs w:val="24"/>
        </w:rPr>
        <w:t>科學短講</w:t>
      </w:r>
      <w:proofErr w:type="gramEnd"/>
      <w:r w:rsidRPr="00097184">
        <w:rPr>
          <w:rFonts w:ascii="微軟正黑體" w:eastAsia="微軟正黑體" w:hAnsi="微軟正黑體" w:cs="Arial"/>
          <w:color w:val="000000"/>
          <w:kern w:val="0"/>
          <w:szCs w:val="24"/>
        </w:rPr>
        <w:t>(</w:t>
      </w:r>
      <w:proofErr w:type="spellStart"/>
      <w:r w:rsidRPr="00097184">
        <w:rPr>
          <w:rFonts w:ascii="微軟正黑體" w:eastAsia="微軟正黑體" w:hAnsi="微軟正黑體" w:cs="Arial"/>
          <w:color w:val="000000"/>
          <w:kern w:val="0"/>
          <w:szCs w:val="24"/>
        </w:rPr>
        <w:t>Sci</w:t>
      </w:r>
      <w:proofErr w:type="spellEnd"/>
      <w:r w:rsidRPr="00097184">
        <w:rPr>
          <w:rFonts w:ascii="微軟正黑體" w:eastAsia="微軟正黑體" w:hAnsi="微軟正黑體" w:cs="Arial"/>
          <w:color w:val="000000"/>
          <w:kern w:val="0"/>
          <w:szCs w:val="24"/>
        </w:rPr>
        <w:t>-Talks)為形式，鼓勵</w:t>
      </w:r>
      <w:r>
        <w:rPr>
          <w:rFonts w:ascii="微軟正黑體" w:eastAsia="微軟正黑體" w:hAnsi="微軟正黑體" w:cs="Arial" w:hint="eastAsia"/>
          <w:color w:val="000000"/>
          <w:kern w:val="0"/>
          <w:szCs w:val="24"/>
        </w:rPr>
        <w:t>15-18歲青年</w:t>
      </w:r>
      <w:r w:rsidRPr="00097184">
        <w:rPr>
          <w:rFonts w:ascii="微軟正黑體" w:eastAsia="微軟正黑體" w:hAnsi="微軟正黑體" w:cs="Arial"/>
          <w:color w:val="000000"/>
          <w:kern w:val="0"/>
          <w:szCs w:val="24"/>
        </w:rPr>
        <w:t>鑽研表演科學的四大能力</w:t>
      </w:r>
      <w:proofErr w:type="gramStart"/>
      <w:r w:rsidRPr="00097184">
        <w:rPr>
          <w:rFonts w:ascii="微軟正黑體" w:eastAsia="微軟正黑體" w:hAnsi="微軟正黑體" w:cs="Arial"/>
          <w:color w:val="000000"/>
          <w:kern w:val="0"/>
          <w:szCs w:val="24"/>
        </w:rPr>
        <w:t>—</w:t>
      </w:r>
      <w:proofErr w:type="gramEnd"/>
      <w:r w:rsidRPr="00097184">
        <w:rPr>
          <w:rFonts w:ascii="微軟正黑體" w:eastAsia="微軟正黑體" w:hAnsi="微軟正黑體" w:cs="Arial"/>
          <w:color w:val="000000"/>
          <w:kern w:val="0"/>
          <w:szCs w:val="24"/>
        </w:rPr>
        <w:t>聽、說、讀、寫；同時規劃工作坊、推出相關課程，提升參賽學子的表現水準。</w:t>
      </w:r>
    </w:p>
    <w:p w:rsidR="00E5634B" w:rsidRPr="00097184" w:rsidRDefault="00E5634B" w:rsidP="00E5634B">
      <w:pPr>
        <w:adjustRightInd w:val="0"/>
        <w:snapToGrid w:val="0"/>
        <w:spacing w:line="360" w:lineRule="exact"/>
        <w:ind w:firstLine="482"/>
        <w:rPr>
          <w:rFonts w:ascii="微軟正黑體" w:eastAsia="微軟正黑體" w:hAnsi="微軟正黑體"/>
          <w:szCs w:val="24"/>
        </w:rPr>
      </w:pPr>
      <w:r w:rsidRPr="00097184">
        <w:rPr>
          <w:rFonts w:ascii="微軟正黑體" w:eastAsia="微軟正黑體" w:hAnsi="微軟正黑體" w:hint="eastAsia"/>
          <w:szCs w:val="24"/>
        </w:rPr>
        <w:t>不同階段的競賽設計，學子們將從過程中培養自我的邏輯思維、論證方式及表達技巧，加上團隊相互的合作與激盪，正是科學思維最完整的教育體驗與訓練!</w:t>
      </w:r>
    </w:p>
    <w:p w:rsidR="00E5634B" w:rsidRDefault="00E5634B" w:rsidP="00E5634B">
      <w:pPr>
        <w:spacing w:line="360" w:lineRule="exact"/>
        <w:ind w:left="1133" w:hangingChars="472" w:hanging="1133"/>
        <w:rPr>
          <w:rFonts w:ascii="微軟正黑體" w:eastAsia="微軟正黑體" w:hAnsi="微軟正黑體"/>
          <w:b/>
          <w:color w:val="0070C0"/>
          <w:szCs w:val="24"/>
          <w:u w:val="single"/>
        </w:rPr>
      </w:pPr>
    </w:p>
    <w:p w:rsidR="00E5634B" w:rsidRDefault="00E5634B" w:rsidP="00E5634B">
      <w:pPr>
        <w:spacing w:line="360" w:lineRule="exact"/>
        <w:ind w:left="1133" w:hangingChars="472" w:hanging="1133"/>
        <w:rPr>
          <w:rFonts w:ascii="微軟正黑體" w:eastAsia="微軟正黑體" w:hAnsi="微軟正黑體" w:cs="標楷體"/>
          <w:kern w:val="0"/>
          <w:szCs w:val="24"/>
          <w:lang w:val="zh-TW"/>
        </w:rPr>
      </w:pPr>
      <w:r w:rsidRPr="00097184">
        <w:rPr>
          <w:rFonts w:ascii="微軟正黑體" w:eastAsia="微軟正黑體" w:hAnsi="微軟正黑體" w:hint="eastAsia"/>
          <w:b/>
          <w:color w:val="0070C0"/>
          <w:szCs w:val="24"/>
          <w:u w:val="single"/>
        </w:rPr>
        <w:t>活動宗旨</w:t>
      </w:r>
      <w:r w:rsidRPr="00097184">
        <w:rPr>
          <w:rFonts w:ascii="微軟正黑體" w:eastAsia="微軟正黑體" w:hAnsi="微軟正黑體" w:hint="eastAsia"/>
          <w:szCs w:val="24"/>
        </w:rPr>
        <w:t>：</w:t>
      </w:r>
      <w:r w:rsidRPr="00097184">
        <w:rPr>
          <w:rFonts w:ascii="微軟正黑體" w:eastAsia="微軟正黑體" w:hAnsi="微軟正黑體" w:cs="標楷體" w:hint="eastAsia"/>
          <w:color w:val="000000" w:themeColor="text1"/>
          <w:kern w:val="0"/>
          <w:szCs w:val="24"/>
          <w:lang w:val="zh-TW"/>
        </w:rPr>
        <w:t>以競賽為平台，</w:t>
      </w:r>
      <w:r w:rsidRPr="00097184">
        <w:rPr>
          <w:rFonts w:ascii="微軟正黑體" w:eastAsia="微軟正黑體" w:hAnsi="微軟正黑體" w:cs="標楷體" w:hint="eastAsia"/>
          <w:kern w:val="0"/>
          <w:szCs w:val="24"/>
          <w:lang w:val="zh-TW"/>
        </w:rPr>
        <w:t>鼓勵青年學子</w:t>
      </w:r>
      <w:r w:rsidRPr="00097184">
        <w:rPr>
          <w:rFonts w:ascii="微軟正黑體" w:eastAsia="微軟正黑體" w:hAnsi="微軟正黑體" w:hint="eastAsia"/>
          <w:szCs w:val="24"/>
        </w:rPr>
        <w:t>吸取並轉化科學知識</w:t>
      </w:r>
      <w:r w:rsidRPr="00097184">
        <w:rPr>
          <w:rFonts w:ascii="微軟正黑體" w:eastAsia="微軟正黑體" w:hAnsi="微軟正黑體" w:cs="標楷體" w:hint="eastAsia"/>
          <w:kern w:val="0"/>
          <w:szCs w:val="24"/>
          <w:lang w:val="zh-TW"/>
        </w:rPr>
        <w:t>，提昇其口語表達及理性辯證能力。</w:t>
      </w:r>
    </w:p>
    <w:p w:rsidR="00E5634B" w:rsidRPr="005B6DEC" w:rsidRDefault="00E5634B" w:rsidP="00E5634B">
      <w:pPr>
        <w:spacing w:line="360" w:lineRule="exact"/>
        <w:rPr>
          <w:rFonts w:ascii="微軟正黑體" w:eastAsia="微軟正黑體" w:hAnsi="微軟正黑體"/>
        </w:rPr>
      </w:pPr>
      <w:r w:rsidRPr="00097184">
        <w:rPr>
          <w:rFonts w:ascii="微軟正黑體" w:eastAsia="微軟正黑體" w:hAnsi="微軟正黑體" w:hint="eastAsia"/>
          <w:b/>
          <w:color w:val="0070C0"/>
          <w:u w:val="single"/>
        </w:rPr>
        <w:t>參加對象</w:t>
      </w:r>
      <w:r w:rsidRPr="005B6DEC">
        <w:rPr>
          <w:rFonts w:ascii="微軟正黑體" w:eastAsia="微軟正黑體" w:hAnsi="微軟正黑體" w:hint="eastAsia"/>
        </w:rPr>
        <w:t>：15-18歲青年，3人一組，</w:t>
      </w:r>
      <w:proofErr w:type="gramStart"/>
      <w:r w:rsidRPr="005B6DEC">
        <w:rPr>
          <w:rFonts w:ascii="微軟正黑體" w:eastAsia="微軟正黑體" w:hAnsi="微軟正黑體" w:hint="eastAsia"/>
        </w:rPr>
        <w:t>不限跨校</w:t>
      </w:r>
      <w:proofErr w:type="gramEnd"/>
      <w:r w:rsidRPr="005B6DEC">
        <w:rPr>
          <w:rFonts w:ascii="微軟正黑體" w:eastAsia="微軟正黑體" w:hAnsi="微軟正黑體" w:hint="eastAsia"/>
        </w:rPr>
        <w:t>與性別</w:t>
      </w:r>
    </w:p>
    <w:p w:rsidR="00E5634B" w:rsidRDefault="00E5634B" w:rsidP="00E5634B">
      <w:pPr>
        <w:spacing w:line="360" w:lineRule="exact"/>
        <w:rPr>
          <w:rFonts w:ascii="微軟正黑體" w:eastAsia="微軟正黑體" w:hAnsi="微軟正黑體"/>
        </w:rPr>
      </w:pPr>
      <w:r w:rsidRPr="00097184">
        <w:rPr>
          <w:rFonts w:ascii="微軟正黑體" w:eastAsia="微軟正黑體" w:hAnsi="微軟正黑體" w:hint="eastAsia"/>
          <w:b/>
          <w:color w:val="0070C0"/>
          <w:u w:val="single"/>
        </w:rPr>
        <w:t>活動時程</w:t>
      </w:r>
      <w:r w:rsidRPr="005B6DEC">
        <w:rPr>
          <w:rFonts w:ascii="微軟正黑體" w:eastAsia="微軟正黑體" w:hAnsi="微軟正黑體" w:hint="eastAsia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6610"/>
      </w:tblGrid>
      <w:tr w:rsidR="00E5634B" w:rsidTr="00E5634B">
        <w:tc>
          <w:tcPr>
            <w:tcW w:w="3794" w:type="dxa"/>
          </w:tcPr>
          <w:p w:rsidR="00E5634B" w:rsidRDefault="00E5634B" w:rsidP="00E5634B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6610" w:type="dxa"/>
          </w:tcPr>
          <w:p w:rsidR="00E5634B" w:rsidRDefault="00E5634B" w:rsidP="00E5634B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賽程</w:t>
            </w:r>
          </w:p>
        </w:tc>
      </w:tr>
      <w:tr w:rsidR="00E5634B" w:rsidTr="00E5634B">
        <w:tc>
          <w:tcPr>
            <w:tcW w:w="3794" w:type="dxa"/>
          </w:tcPr>
          <w:p w:rsidR="00E5634B" w:rsidRDefault="00E5634B" w:rsidP="00E5634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報名</w:t>
            </w:r>
          </w:p>
        </w:tc>
        <w:tc>
          <w:tcPr>
            <w:tcW w:w="6610" w:type="dxa"/>
          </w:tcPr>
          <w:p w:rsidR="00E5634B" w:rsidRDefault="00E5634B" w:rsidP="00EB3E57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5/27</w:t>
            </w:r>
            <w:proofErr w:type="gramStart"/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proofErr w:type="gramEnd"/>
            <w:r w:rsidR="00EB3E5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7/07</w:t>
            </w:r>
          </w:p>
        </w:tc>
      </w:tr>
      <w:tr w:rsidR="00E5634B" w:rsidTr="00E5634B">
        <w:tc>
          <w:tcPr>
            <w:tcW w:w="3794" w:type="dxa"/>
          </w:tcPr>
          <w:p w:rsidR="00E5634B" w:rsidRDefault="00E5634B" w:rsidP="00E5634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徵文</w:t>
            </w:r>
          </w:p>
        </w:tc>
        <w:tc>
          <w:tcPr>
            <w:tcW w:w="6610" w:type="dxa"/>
          </w:tcPr>
          <w:p w:rsidR="00E5634B" w:rsidRDefault="00E5634B" w:rsidP="00E5634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5/27</w:t>
            </w:r>
            <w:proofErr w:type="gramStart"/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proofErr w:type="gramEnd"/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7/10</w:t>
            </w:r>
          </w:p>
        </w:tc>
      </w:tr>
      <w:tr w:rsidR="00E5634B" w:rsidTr="00E5634B">
        <w:tc>
          <w:tcPr>
            <w:tcW w:w="3794" w:type="dxa"/>
          </w:tcPr>
          <w:p w:rsidR="00E5634B" w:rsidRDefault="00E5634B" w:rsidP="00E5634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口說初賽</w:t>
            </w:r>
          </w:p>
        </w:tc>
        <w:tc>
          <w:tcPr>
            <w:tcW w:w="6610" w:type="dxa"/>
          </w:tcPr>
          <w:p w:rsidR="00E5634B" w:rsidRDefault="00E5634B" w:rsidP="00E5634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7/31(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臺灣大學</w:t>
            </w:r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)、8/2(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</w:t>
            </w:r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)、8/4(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南</w:t>
            </w: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</w:t>
            </w:r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)</w:t>
            </w:r>
          </w:p>
        </w:tc>
      </w:tr>
      <w:tr w:rsidR="00E5634B" w:rsidTr="00E5634B">
        <w:tc>
          <w:tcPr>
            <w:tcW w:w="3794" w:type="dxa"/>
          </w:tcPr>
          <w:p w:rsidR="00E5634B" w:rsidRDefault="00E5634B" w:rsidP="00E5634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複賽暨工作坊</w:t>
            </w:r>
          </w:p>
        </w:tc>
        <w:tc>
          <w:tcPr>
            <w:tcW w:w="6610" w:type="dxa"/>
          </w:tcPr>
          <w:p w:rsidR="00E5634B" w:rsidRDefault="00E5634B" w:rsidP="00E5634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8/23</w:t>
            </w:r>
            <w:proofErr w:type="gramStart"/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—</w:t>
            </w:r>
            <w:proofErr w:type="gramEnd"/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8/24</w:t>
            </w:r>
          </w:p>
        </w:tc>
      </w:tr>
      <w:tr w:rsidR="00E5634B" w:rsidTr="00E5634B">
        <w:tc>
          <w:tcPr>
            <w:tcW w:w="3794" w:type="dxa"/>
          </w:tcPr>
          <w:p w:rsidR="00E5634B" w:rsidRPr="005B6DEC" w:rsidRDefault="00E5634B" w:rsidP="00E5634B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決賽</w:t>
            </w:r>
          </w:p>
        </w:tc>
        <w:tc>
          <w:tcPr>
            <w:tcW w:w="6610" w:type="dxa"/>
          </w:tcPr>
          <w:p w:rsidR="00E5634B" w:rsidRPr="005B6DEC" w:rsidRDefault="00E5634B" w:rsidP="00E5634B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5B6DE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9/7</w:t>
            </w:r>
            <w:r w:rsidR="00BA59E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(國立臺灣科學教育館)</w:t>
            </w:r>
          </w:p>
        </w:tc>
      </w:tr>
    </w:tbl>
    <w:p w:rsidR="009671BA" w:rsidRDefault="009671BA" w:rsidP="009671BA">
      <w:pPr>
        <w:spacing w:line="360" w:lineRule="exact"/>
        <w:rPr>
          <w:rFonts w:ascii="微軟正黑體" w:eastAsia="微軟正黑體" w:hAnsi="微軟正黑體"/>
          <w:b/>
          <w:color w:val="0070C0"/>
          <w:szCs w:val="24"/>
          <w:u w:val="single"/>
        </w:rPr>
      </w:pPr>
    </w:p>
    <w:p w:rsidR="00E5634B" w:rsidRPr="00097184" w:rsidRDefault="00E5634B" w:rsidP="00DE1AE2">
      <w:pPr>
        <w:spacing w:line="360" w:lineRule="exact"/>
        <w:rPr>
          <w:rFonts w:ascii="微軟正黑體" w:eastAsia="微軟正黑體" w:hAnsi="微軟正黑體"/>
          <w:szCs w:val="24"/>
          <w:u w:val="single"/>
        </w:rPr>
      </w:pPr>
      <w:r w:rsidRPr="00097184">
        <w:rPr>
          <w:rFonts w:ascii="微軟正黑體" w:eastAsia="微軟正黑體" w:hAnsi="微軟正黑體" w:hint="eastAsia"/>
          <w:b/>
          <w:color w:val="0070C0"/>
          <w:szCs w:val="24"/>
          <w:u w:val="single"/>
        </w:rPr>
        <w:t>活動獎勵</w:t>
      </w:r>
      <w:r w:rsidRPr="00097184">
        <w:rPr>
          <w:rFonts w:ascii="微軟正黑體" w:eastAsia="微軟正黑體" w:hAnsi="微軟正黑體" w:hint="eastAsia"/>
          <w:szCs w:val="24"/>
          <w:u w:val="single"/>
        </w:rPr>
        <w:t>：</w:t>
      </w:r>
    </w:p>
    <w:p w:rsidR="00E5634B" w:rsidRDefault="00E5634B" w:rsidP="00DE1AE2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</w:rPr>
        <w:t xml:space="preserve">冠軍1組，獎金30000元、獎盃、獎狀。 </w:t>
      </w:r>
      <w:r>
        <w:rPr>
          <w:rFonts w:ascii="微軟正黑體" w:eastAsia="微軟正黑體" w:hAnsi="微軟正黑體" w:hint="eastAsia"/>
        </w:rPr>
        <w:br/>
        <w:t xml:space="preserve">亞軍1組，獎金15000元、獎盃、獎狀。 </w:t>
      </w:r>
      <w:r>
        <w:rPr>
          <w:rFonts w:ascii="微軟正黑體" w:eastAsia="微軟正黑體" w:hAnsi="微軟正黑體" w:hint="eastAsia"/>
        </w:rPr>
        <w:br/>
        <w:t>季軍1組，獎金  9000元、獎盃、獎狀。</w:t>
      </w:r>
      <w:bookmarkStart w:id="0" w:name="_GoBack"/>
      <w:bookmarkEnd w:id="0"/>
    </w:p>
    <w:p w:rsidR="00E5634B" w:rsidRDefault="00E5634B" w:rsidP="00DE1AE2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另有個人特別傑出獎項。</w:t>
      </w:r>
    </w:p>
    <w:p w:rsidR="00DE1AE2" w:rsidRPr="00DE1AE2" w:rsidRDefault="00DE1AE2" w:rsidP="00DE1AE2">
      <w:pPr>
        <w:spacing w:line="360" w:lineRule="exact"/>
        <w:rPr>
          <w:rFonts w:ascii="微軟正黑體" w:eastAsia="微軟正黑體" w:hAnsi="微軟正黑體"/>
          <w:b/>
          <w:color w:val="0070C0"/>
          <w:szCs w:val="24"/>
          <w:u w:val="single"/>
          <w:lang w:eastAsia="zh-Hans"/>
        </w:rPr>
      </w:pPr>
      <w:r w:rsidRPr="00DE1AE2">
        <w:rPr>
          <w:rFonts w:ascii="微軟正黑體" w:eastAsia="微軟正黑體" w:hAnsi="微軟正黑體" w:hint="eastAsia"/>
          <w:b/>
          <w:color w:val="0070C0"/>
          <w:szCs w:val="24"/>
          <w:u w:val="single"/>
        </w:rPr>
        <w:t>競賽主題：</w:t>
      </w:r>
      <w:r w:rsidRPr="00DE1AE2">
        <w:rPr>
          <w:rFonts w:ascii="新細明體" w:hAnsi="新細明體" w:hint="eastAsia"/>
          <w:b/>
          <w:color w:val="0070C0"/>
          <w:szCs w:val="24"/>
        </w:rPr>
        <w:t>「水、生命、環境」</w:t>
      </w:r>
    </w:p>
    <w:p w:rsidR="00631FB4" w:rsidRPr="00DE1AE2" w:rsidRDefault="00DE1AE2" w:rsidP="00DE1AE2">
      <w:pPr>
        <w:pStyle w:val="1"/>
        <w:spacing w:line="360" w:lineRule="exact"/>
        <w:rPr>
          <w:rFonts w:ascii="微軟正黑體" w:eastAsia="微軟正黑體" w:hAnsi="微軟正黑體"/>
          <w:b/>
          <w:color w:val="0070C0"/>
          <w:sz w:val="24"/>
          <w:u w:val="single"/>
        </w:rPr>
      </w:pPr>
      <w:r w:rsidRPr="00DE1AE2">
        <w:rPr>
          <w:rFonts w:ascii="微軟正黑體" w:eastAsia="微軟正黑體" w:hAnsi="微軟正黑體" w:hint="eastAsia"/>
          <w:b/>
          <w:color w:val="0070C0"/>
          <w:sz w:val="24"/>
          <w:u w:val="single"/>
          <w:lang w:eastAsia="zh-TW"/>
        </w:rPr>
        <w:t>競賽書目：</w:t>
      </w:r>
    </w:p>
    <w:p w:rsidR="00E33E7D" w:rsidRPr="00631FB4" w:rsidRDefault="00DE1AE2" w:rsidP="002F63F3">
      <w:pPr>
        <w:rPr>
          <w:rFonts w:ascii="微軟正黑體" w:eastAsia="微軟正黑體" w:hAnsi="微軟正黑體"/>
          <w:color w:val="000000" w:themeColor="text1"/>
        </w:rPr>
      </w:pPr>
      <w:r>
        <w:rPr>
          <w:noProof/>
        </w:rPr>
        <w:drawing>
          <wp:inline distT="0" distB="0" distL="0" distR="0" wp14:anchorId="2971BD49" wp14:editId="0B77637A">
            <wp:extent cx="771429" cy="1080000"/>
            <wp:effectExtent l="0" t="0" r="0" b="6350"/>
            <wp:docPr id="1" name="圖片 1" descr="H:\2th\0 活動資料\競賽書單\書本圖片\Four Fish 人．魚．海的兩種未來：從餐桌的盛宴到海洋的盡頭，一位漁夫作家從魚市出發的溯源之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th\0 活動資料\競賽書單\書本圖片\Four Fish 人．魚．海的兩種未來：從餐桌的盛宴到海洋的盡頭，一位漁夫作家從魚市出發的溯源之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2FFD82" wp14:editId="121D5B4A">
            <wp:extent cx="771429" cy="1080000"/>
            <wp:effectExtent l="0" t="0" r="0" b="6350"/>
            <wp:docPr id="7" name="圖片 7" descr="H:\2th\0 活動資料\競賽書單\書本圖片\氣候文明史：改變世界的攻防八萬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2th\0 活動資料\競賽書單\書本圖片\氣候文明史：改變世界的攻防八萬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43F17D" wp14:editId="48940673">
            <wp:extent cx="771429" cy="1080000"/>
            <wp:effectExtent l="0" t="0" r="0" b="6350"/>
            <wp:docPr id="3" name="圖片 3" descr="H:\2th\0 活動資料\競賽書單\書本圖片\大災變：你必須面對的全球失序真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th\0 活動資料\競賽書單\書本圖片\大災變：你必須面對的全球失序真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C852E6" wp14:editId="2D213BB0">
            <wp:extent cx="771429" cy="1080000"/>
            <wp:effectExtent l="0" t="0" r="0" b="6350"/>
            <wp:docPr id="5" name="圖片 5" descr="H:\2th\0 活動資料\競賽書單\書本圖片\水：水資源的歷史、戰爭與未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th\0 活動資料\競賽書單\書本圖片\水：水資源的歷史、戰爭與未來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FBAB9F" wp14:editId="47F3E70D">
            <wp:extent cx="771429" cy="1080000"/>
            <wp:effectExtent l="0" t="0" r="0" b="6350"/>
            <wp:docPr id="6" name="圖片 6" descr="H:\2th\0 活動資料\競賽書單\書本圖片\台灣的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2th\0 活動資料\競賽書單\書本圖片\台灣的水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F3B3F6" wp14:editId="0A4BE732">
            <wp:extent cx="771429" cy="1080000"/>
            <wp:effectExtent l="0" t="0" r="0" b="6350"/>
            <wp:docPr id="8" name="圖片 8" descr="H:\2th\0 活動資料\競賽書單\書本圖片\生物圈的未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2th\0 活動資料\競賽書單\書本圖片\生物圈的未來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F12230" wp14:editId="69B947AD">
            <wp:extent cx="771429" cy="1080000"/>
            <wp:effectExtent l="0" t="0" r="0" b="6350"/>
            <wp:docPr id="9" name="圖片 9" descr="H:\2th\0 活動資料\競賽書單\書本圖片\給未來總統的物理課：從恐怖主義、能源危機、核能安全、太空競賽到全球暖化背後的科學真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2th\0 活動資料\競賽書單\書本圖片\給未來總統的物理課：從恐怖主義、能源危機、核能安全、太空競賽到全球暖化背後的科學真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FFB98D" wp14:editId="047E19D0">
            <wp:extent cx="771429" cy="1080000"/>
            <wp:effectExtent l="0" t="0" r="0" b="6350"/>
            <wp:docPr id="10" name="圖片 10" descr="H:\2th\0 活動資料\競賽書單\書本圖片\當快樂腳不再快樂：認識全球暖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2th\0 活動資料\競賽書單\書本圖片\當快樂腳不再快樂：認識全球暖化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B0EDE4" wp14:editId="42A33FE9">
            <wp:extent cx="771429" cy="1080000"/>
            <wp:effectExtent l="0" t="0" r="0" b="6350"/>
            <wp:docPr id="11" name="圖片 11" descr="H:\2th\0 活動資料\競賽書單\書本圖片\馴服暖化猛獸：CO2對抗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2th\0 活動資料\競賽書單\書本圖片\馴服暖化猛獸：CO2對抗記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D79FB2" wp14:editId="6A161F2B">
            <wp:extent cx="771429" cy="1080000"/>
            <wp:effectExtent l="0" t="0" r="0" b="6350"/>
            <wp:docPr id="12" name="圖片 12" descr="H:\2th\0 活動資料\競賽書單\書本圖片\環境也是災害：你準備好面對了嗎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2th\0 活動資料\競賽書單\書本圖片\環境也是災害：你準備好面對了嗎？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B6949A" wp14:editId="106FCBF0">
            <wp:extent cx="771429" cy="1080000"/>
            <wp:effectExtent l="0" t="0" r="0" b="6350"/>
            <wp:docPr id="4" name="圖片 4" descr="H:\2th\0 活動資料\競賽書單\書本圖片\水資源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2th\0 活動資料\競賽書單\書本圖片\水資源地圖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EF708F" wp14:editId="1BBDE489">
            <wp:extent cx="771429" cy="1080000"/>
            <wp:effectExtent l="0" t="0" r="0" b="6350"/>
            <wp:docPr id="13" name="圖片 13" descr="H:\2th\0 活動資料\競賽書單\書本圖片\氣候變遷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2th\0 活動資料\競賽書單\書本圖片\氣候變遷地圖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2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F5134A" wp14:editId="7AF1EE92">
            <wp:extent cx="799200" cy="1080000"/>
            <wp:effectExtent l="0" t="0" r="1270" b="6350"/>
            <wp:docPr id="14" name="圖片 14" descr="H:\2th\0 活動資料\競賽書單\書本圖片\變遷中的環境 精采100特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2th\0 活動資料\競賽書單\書本圖片\變遷中的環境 精采100特輯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E7D" w:rsidRPr="00631FB4" w:rsidSect="00E5634B">
      <w:footerReference w:type="default" r:id="rId21"/>
      <w:headerReference w:type="first" r:id="rId22"/>
      <w:footerReference w:type="first" r:id="rId23"/>
      <w:pgSz w:w="11906" w:h="16838"/>
      <w:pgMar w:top="851" w:right="849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B4" w:rsidRDefault="00BD5DB4" w:rsidP="006A689A">
      <w:r>
        <w:separator/>
      </w:r>
    </w:p>
  </w:endnote>
  <w:endnote w:type="continuationSeparator" w:id="0">
    <w:p w:rsidR="00BD5DB4" w:rsidRDefault="00BD5DB4" w:rsidP="006A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?宋 Std R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9E" w:rsidRDefault="00B86656" w:rsidP="00B86656">
    <w:pPr>
      <w:tabs>
        <w:tab w:val="center" w:pos="4153"/>
        <w:tab w:val="right" w:pos="8789"/>
      </w:tabs>
      <w:snapToGrid w:val="0"/>
      <w:ind w:leftChars="-750" w:left="-738" w:rightChars="-100" w:right="-240" w:hangingChars="531" w:hanging="1062"/>
      <w:jc w:val="center"/>
      <w:rPr>
        <w:rFonts w:ascii="標楷體" w:eastAsia="標楷體" w:hAnsi="標楷體"/>
        <w:snapToGrid w:val="0"/>
        <w:sz w:val="20"/>
        <w:szCs w:val="20"/>
      </w:rPr>
    </w:pPr>
    <w:r>
      <w:rPr>
        <w:rFonts w:ascii="標楷體" w:eastAsia="標楷體" w:hAnsi="標楷體" w:hint="eastAsia"/>
        <w:snapToGrid w:val="0"/>
        <w:sz w:val="20"/>
        <w:szCs w:val="20"/>
      </w:rPr>
      <w:t xml:space="preserve"> </w:t>
    </w:r>
    <w:r w:rsidR="002C4D0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E2CA31" wp14:editId="077387CE">
              <wp:simplePos x="0" y="0"/>
              <wp:positionH relativeFrom="column">
                <wp:posOffset>-946785</wp:posOffset>
              </wp:positionH>
              <wp:positionV relativeFrom="paragraph">
                <wp:posOffset>-68580</wp:posOffset>
              </wp:positionV>
              <wp:extent cx="7416165" cy="1270"/>
              <wp:effectExtent l="15240" t="8890" r="7620" b="88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1616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55pt,-5.4pt" to="509.4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" strokeweight="1pt"/>
          </w:pict>
        </mc:Fallback>
      </mc:AlternateContent>
    </w:r>
    <w:r w:rsidR="00E5634B">
      <w:rPr>
        <w:rFonts w:ascii="標楷體" w:eastAsia="標楷體" w:hAnsi="標楷體" w:hint="eastAsia"/>
        <w:snapToGrid w:val="0"/>
        <w:sz w:val="20"/>
        <w:szCs w:val="20"/>
      </w:rPr>
      <w:t>主辦單位：國立臺灣科學教育發展中心、張昭鼎紀念基金會     主要贊助：台積電文教基金會</w:t>
    </w:r>
  </w:p>
  <w:p w:rsidR="00BA3C9E" w:rsidRPr="00D259C2" w:rsidRDefault="00E5634B" w:rsidP="00E5634B">
    <w:pPr>
      <w:tabs>
        <w:tab w:val="center" w:pos="4153"/>
        <w:tab w:val="right" w:pos="8789"/>
      </w:tabs>
      <w:snapToGrid w:val="0"/>
      <w:ind w:leftChars="-750" w:left="-738" w:rightChars="-100" w:right="-240" w:hangingChars="531" w:hanging="1062"/>
      <w:rPr>
        <w:b/>
      </w:rPr>
    </w:pPr>
    <w:r>
      <w:rPr>
        <w:rFonts w:ascii="標楷體" w:eastAsia="標楷體" w:hAnsi="標楷體" w:hint="eastAsia"/>
        <w:snapToGrid w:val="0"/>
        <w:sz w:val="20"/>
        <w:szCs w:val="20"/>
      </w:rPr>
      <w:t xml:space="preserve">                 </w:t>
    </w:r>
    <w:r w:rsidR="00DE1AE2">
      <w:rPr>
        <w:rFonts w:ascii="標楷體" w:eastAsia="標楷體" w:hAnsi="標楷體" w:hint="eastAsia"/>
        <w:snapToGrid w:val="0"/>
        <w:sz w:val="20"/>
        <w:szCs w:val="20"/>
      </w:rPr>
      <w:t xml:space="preserve"> </w:t>
    </w:r>
    <w:r w:rsidR="00B86656">
      <w:rPr>
        <w:rFonts w:ascii="標楷體" w:eastAsia="標楷體" w:hAnsi="標楷體" w:hint="eastAsia"/>
        <w:snapToGrid w:val="0"/>
        <w:sz w:val="20"/>
        <w:szCs w:val="20"/>
      </w:rPr>
      <w:t xml:space="preserve"> </w:t>
    </w:r>
    <w:r>
      <w:rPr>
        <w:rFonts w:ascii="標楷體" w:eastAsia="標楷體" w:hAnsi="標楷體" w:hint="eastAsia"/>
        <w:snapToGrid w:val="0"/>
        <w:sz w:val="20"/>
        <w:szCs w:val="20"/>
      </w:rPr>
      <w:t>協辦單位：國立臺灣科學教育館、國立</w:t>
    </w:r>
    <w:proofErr w:type="gramStart"/>
    <w:r>
      <w:rPr>
        <w:rFonts w:ascii="標楷體" w:eastAsia="標楷體" w:hAnsi="標楷體" w:hint="eastAsia"/>
        <w:snapToGrid w:val="0"/>
        <w:sz w:val="20"/>
        <w:szCs w:val="20"/>
      </w:rPr>
      <w:t>臺</w:t>
    </w:r>
    <w:proofErr w:type="gramEnd"/>
    <w:r>
      <w:rPr>
        <w:rFonts w:ascii="標楷體" w:eastAsia="標楷體" w:hAnsi="標楷體" w:hint="eastAsia"/>
        <w:snapToGrid w:val="0"/>
        <w:sz w:val="20"/>
        <w:szCs w:val="20"/>
      </w:rPr>
      <w:t>中第一高級中學、國立</w:t>
    </w:r>
    <w:proofErr w:type="gramStart"/>
    <w:r>
      <w:rPr>
        <w:rFonts w:ascii="標楷體" w:eastAsia="標楷體" w:hAnsi="標楷體" w:hint="eastAsia"/>
        <w:snapToGrid w:val="0"/>
        <w:sz w:val="20"/>
        <w:szCs w:val="20"/>
      </w:rPr>
      <w:t>臺</w:t>
    </w:r>
    <w:proofErr w:type="gramEnd"/>
    <w:r>
      <w:rPr>
        <w:rFonts w:ascii="標楷體" w:eastAsia="標楷體" w:hAnsi="標楷體" w:hint="eastAsia"/>
        <w:snapToGrid w:val="0"/>
        <w:sz w:val="20"/>
        <w:szCs w:val="20"/>
      </w:rPr>
      <w:t>南第一高級中學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9E" w:rsidRPr="00C550A6" w:rsidRDefault="00BA3C9E" w:rsidP="00BA3C9E">
    <w:pPr>
      <w:pStyle w:val="a5"/>
      <w:rPr>
        <w:rFonts w:ascii="Adobe ?宋 Std R" w:eastAsia="Adobe ?宋 Std R" w:hAnsi="Adobe ?宋 Std R"/>
        <w:b/>
        <w:color w:val="0070C0"/>
        <w:sz w:val="28"/>
        <w:szCs w:val="28"/>
      </w:rPr>
    </w:pPr>
    <w:r w:rsidRPr="005B577B">
      <w:rPr>
        <w:rFonts w:ascii="Adobe ?宋 Std R" w:eastAsia="Adobe ?宋 Std R" w:hAnsi="Adobe ?宋 Std R" w:hint="eastAsia"/>
        <w:b/>
        <w:color w:val="0070C0"/>
        <w:sz w:val="28"/>
        <w:szCs w:val="28"/>
      </w:rPr>
      <w:t>科學到民間</w:t>
    </w:r>
    <w:r>
      <w:rPr>
        <w:rFonts w:ascii="新細明體" w:hAnsi="新細明體"/>
        <w:b/>
        <w:color w:val="0070C0"/>
        <w:sz w:val="28"/>
        <w:szCs w:val="28"/>
      </w:rPr>
      <w:t xml:space="preserve">   </w:t>
    </w:r>
    <w:r w:rsidRPr="00C550A6">
      <w:rPr>
        <w:b/>
        <w:color w:val="0070C0"/>
        <w:sz w:val="16"/>
        <w:szCs w:val="16"/>
      </w:rPr>
      <w:t>Website : http://case.ntu.edu.tw/scimonthly40/</w:t>
    </w:r>
  </w:p>
  <w:p w:rsidR="00BA3C9E" w:rsidRDefault="00BA3C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B4" w:rsidRDefault="00BD5DB4" w:rsidP="006A689A">
      <w:r>
        <w:separator/>
      </w:r>
    </w:p>
  </w:footnote>
  <w:footnote w:type="continuationSeparator" w:id="0">
    <w:p w:rsidR="00BD5DB4" w:rsidRDefault="00BD5DB4" w:rsidP="006A6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9E" w:rsidRPr="00CF56DB" w:rsidRDefault="00BA3C9E" w:rsidP="00BA3C9E">
    <w:pPr>
      <w:pStyle w:val="a3"/>
      <w:rPr>
        <w:rFonts w:ascii="標楷體" w:eastAsia="標楷體" w:hAnsi="標楷體"/>
        <w:i/>
        <w:sz w:val="22"/>
        <w:szCs w:val="22"/>
      </w:rPr>
    </w:pPr>
    <w:r>
      <w:rPr>
        <w:rFonts w:ascii="標楷體" w:eastAsia="標楷體" w:hAnsi="標楷體" w:hint="eastAsia"/>
        <w:i/>
        <w:sz w:val="22"/>
        <w:szCs w:val="22"/>
      </w:rPr>
      <w:t>科學到民間</w:t>
    </w:r>
    <w:r w:rsidRPr="0020305C">
      <w:rPr>
        <w:rFonts w:ascii="標楷體" w:eastAsia="標楷體" w:hAnsi="標楷體"/>
        <w:i/>
        <w:sz w:val="22"/>
        <w:szCs w:val="22"/>
      </w:rPr>
      <w:t xml:space="preserve"> </w:t>
    </w:r>
    <w:r>
      <w:rPr>
        <w:rFonts w:ascii="標楷體" w:eastAsia="標楷體" w:hAnsi="標楷體"/>
        <w:i/>
        <w:sz w:val="22"/>
        <w:szCs w:val="22"/>
      </w:rPr>
      <w:t xml:space="preserve">  </w:t>
    </w:r>
    <w:r w:rsidRPr="0020305C">
      <w:rPr>
        <w:rFonts w:ascii="標楷體" w:eastAsia="標楷體" w:hAnsi="標楷體" w:hint="eastAsia"/>
        <w:i/>
        <w:sz w:val="22"/>
        <w:szCs w:val="22"/>
      </w:rPr>
      <w:t>理想</w:t>
    </w:r>
    <w:proofErr w:type="gramStart"/>
    <w:r w:rsidRPr="0020305C">
      <w:rPr>
        <w:rFonts w:ascii="標楷體" w:eastAsia="標楷體" w:hAnsi="標楷體" w:hint="eastAsia"/>
        <w:i/>
        <w:sz w:val="22"/>
        <w:szCs w:val="22"/>
      </w:rPr>
      <w:t>‧</w:t>
    </w:r>
    <w:proofErr w:type="gramEnd"/>
    <w:r w:rsidRPr="0020305C">
      <w:rPr>
        <w:rFonts w:ascii="標楷體" w:eastAsia="標楷體" w:hAnsi="標楷體" w:hint="eastAsia"/>
        <w:i/>
        <w:sz w:val="22"/>
        <w:szCs w:val="22"/>
      </w:rPr>
      <w:t>啟蒙</w:t>
    </w:r>
    <w:proofErr w:type="gramStart"/>
    <w:r w:rsidRPr="0020305C">
      <w:rPr>
        <w:rFonts w:ascii="標楷體" w:eastAsia="標楷體" w:hAnsi="標楷體" w:hint="eastAsia"/>
        <w:i/>
        <w:sz w:val="22"/>
        <w:szCs w:val="22"/>
      </w:rPr>
      <w:t>‧</w:t>
    </w:r>
    <w:proofErr w:type="gramEnd"/>
    <w:r w:rsidRPr="0020305C">
      <w:rPr>
        <w:rFonts w:ascii="標楷體" w:eastAsia="標楷體" w:hAnsi="標楷體" w:hint="eastAsia"/>
        <w:i/>
        <w:sz w:val="22"/>
        <w:szCs w:val="22"/>
      </w:rPr>
      <w:t>奉獻</w:t>
    </w:r>
  </w:p>
  <w:p w:rsidR="00BA3C9E" w:rsidRPr="00B5057D" w:rsidRDefault="00BA3C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F6DE7"/>
    <w:multiLevelType w:val="hybridMultilevel"/>
    <w:tmpl w:val="F0DE09FC"/>
    <w:lvl w:ilvl="0" w:tplc="0409000F">
      <w:start w:val="1"/>
      <w:numFmt w:val="decimal"/>
      <w:lvlText w:val="%1."/>
      <w:lvlJc w:val="left"/>
      <w:pPr>
        <w:ind w:left="5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9E"/>
    <w:rsid w:val="00003F3F"/>
    <w:rsid w:val="000559E9"/>
    <w:rsid w:val="00062766"/>
    <w:rsid w:val="00084FB0"/>
    <w:rsid w:val="00135A4F"/>
    <w:rsid w:val="00173EA3"/>
    <w:rsid w:val="001A0F7D"/>
    <w:rsid w:val="001F6F8D"/>
    <w:rsid w:val="00211432"/>
    <w:rsid w:val="002372A5"/>
    <w:rsid w:val="002C4D04"/>
    <w:rsid w:val="002F3C40"/>
    <w:rsid w:val="002F63F3"/>
    <w:rsid w:val="00301E44"/>
    <w:rsid w:val="003055BF"/>
    <w:rsid w:val="003758CA"/>
    <w:rsid w:val="00397DFB"/>
    <w:rsid w:val="003A7892"/>
    <w:rsid w:val="003E5880"/>
    <w:rsid w:val="00435F1B"/>
    <w:rsid w:val="004D139D"/>
    <w:rsid w:val="004E071B"/>
    <w:rsid w:val="005B23AE"/>
    <w:rsid w:val="0063031C"/>
    <w:rsid w:val="00631FB4"/>
    <w:rsid w:val="0064261F"/>
    <w:rsid w:val="0067207F"/>
    <w:rsid w:val="006A689A"/>
    <w:rsid w:val="0073275C"/>
    <w:rsid w:val="007409BB"/>
    <w:rsid w:val="007F033D"/>
    <w:rsid w:val="0088428D"/>
    <w:rsid w:val="00885D41"/>
    <w:rsid w:val="008D1FBA"/>
    <w:rsid w:val="0096252F"/>
    <w:rsid w:val="009671BA"/>
    <w:rsid w:val="00971302"/>
    <w:rsid w:val="00982736"/>
    <w:rsid w:val="009B618A"/>
    <w:rsid w:val="00A104C9"/>
    <w:rsid w:val="00A910CD"/>
    <w:rsid w:val="00AB390B"/>
    <w:rsid w:val="00AC1413"/>
    <w:rsid w:val="00B23D98"/>
    <w:rsid w:val="00B853D7"/>
    <w:rsid w:val="00B86656"/>
    <w:rsid w:val="00B910A3"/>
    <w:rsid w:val="00BA3C9E"/>
    <w:rsid w:val="00BA59EF"/>
    <w:rsid w:val="00BD5DB4"/>
    <w:rsid w:val="00C07250"/>
    <w:rsid w:val="00C95BE3"/>
    <w:rsid w:val="00D472CE"/>
    <w:rsid w:val="00DA48FA"/>
    <w:rsid w:val="00DC002E"/>
    <w:rsid w:val="00DE1AE2"/>
    <w:rsid w:val="00DE6F89"/>
    <w:rsid w:val="00E051A2"/>
    <w:rsid w:val="00E267AD"/>
    <w:rsid w:val="00E33E7D"/>
    <w:rsid w:val="00E5634B"/>
    <w:rsid w:val="00EB3E57"/>
    <w:rsid w:val="00F40B19"/>
    <w:rsid w:val="00F44A84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9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A3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C9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A3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C9E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uiPriority w:val="99"/>
    <w:rsid w:val="00BA3C9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7">
    <w:name w:val="Hyperlink"/>
    <w:basedOn w:val="a0"/>
    <w:uiPriority w:val="99"/>
    <w:rsid w:val="00BA3C9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2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27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327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2-3">
    <w:name w:val="Medium List 2 Accent 3"/>
    <w:basedOn w:val="a1"/>
    <w:uiPriority w:val="66"/>
    <w:rsid w:val="00E33E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1">
    <w:name w:val="內文1"/>
    <w:rsid w:val="00631FB4"/>
    <w:pPr>
      <w:spacing w:line="276" w:lineRule="auto"/>
    </w:pPr>
    <w:rPr>
      <w:rFonts w:ascii="Arial" w:eastAsia="Arial" w:hAnsi="Arial" w:cs="Arial"/>
      <w:color w:val="000000"/>
      <w:kern w:val="0"/>
      <w:sz w:val="22"/>
      <w:szCs w:val="24"/>
      <w:lang w:eastAsia="ja-JP"/>
    </w:rPr>
  </w:style>
  <w:style w:type="table" w:styleId="aa">
    <w:name w:val="Table Grid"/>
    <w:basedOn w:val="a1"/>
    <w:uiPriority w:val="59"/>
    <w:rsid w:val="00E56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9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A3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C9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A3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3C9E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uiPriority w:val="99"/>
    <w:rsid w:val="00BA3C9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7">
    <w:name w:val="Hyperlink"/>
    <w:basedOn w:val="a0"/>
    <w:uiPriority w:val="99"/>
    <w:rsid w:val="00BA3C9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2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27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327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2-3">
    <w:name w:val="Medium List 2 Accent 3"/>
    <w:basedOn w:val="a1"/>
    <w:uiPriority w:val="66"/>
    <w:rsid w:val="00E33E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1">
    <w:name w:val="內文1"/>
    <w:rsid w:val="00631FB4"/>
    <w:pPr>
      <w:spacing w:line="276" w:lineRule="auto"/>
    </w:pPr>
    <w:rPr>
      <w:rFonts w:ascii="Arial" w:eastAsia="Arial" w:hAnsi="Arial" w:cs="Arial"/>
      <w:color w:val="000000"/>
      <w:kern w:val="0"/>
      <w:sz w:val="22"/>
      <w:szCs w:val="24"/>
      <w:lang w:eastAsia="ja-JP"/>
    </w:rPr>
  </w:style>
  <w:style w:type="table" w:styleId="aa">
    <w:name w:val="Table Grid"/>
    <w:basedOn w:val="a1"/>
    <w:uiPriority w:val="59"/>
    <w:rsid w:val="00E56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</dc:creator>
  <cp:lastModifiedBy>ntu</cp:lastModifiedBy>
  <cp:revision>11</cp:revision>
  <cp:lastPrinted>2013-06-11T11:55:00Z</cp:lastPrinted>
  <dcterms:created xsi:type="dcterms:W3CDTF">2013-06-11T11:48:00Z</dcterms:created>
  <dcterms:modified xsi:type="dcterms:W3CDTF">2013-06-28T07:05:00Z</dcterms:modified>
</cp:coreProperties>
</file>